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3D" w:rsidRDefault="000D183D" w:rsidP="000D183D">
      <w:pPr>
        <w:rPr>
          <w:rFonts w:ascii="Arial" w:hAnsi="Arial" w:cs="Arial"/>
          <w:sz w:val="22"/>
          <w:szCs w:val="22"/>
        </w:rPr>
      </w:pPr>
      <w:bookmarkStart w:id="0" w:name="_GoBack"/>
      <w:r w:rsidRPr="00F9481F">
        <w:rPr>
          <w:rFonts w:ascii="Arial" w:hAnsi="Arial" w:cs="Arial"/>
          <w:b/>
          <w:sz w:val="22"/>
        </w:rPr>
        <w:t>Deep learning models of IPF Diagnosis with Optimizing the Slice Sampling</w:t>
      </w:r>
      <w:bookmarkEnd w:id="0"/>
      <w:r w:rsidRPr="005F4F1F">
        <w:rPr>
          <w:noProof/>
        </w:rPr>
        <w:drawing>
          <wp:inline distT="0" distB="0" distL="0" distR="0" wp14:anchorId="3538938B" wp14:editId="5680F963">
            <wp:extent cx="6286500" cy="3533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0917" cy="354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83D" w:rsidRDefault="000D183D" w:rsidP="000D18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338BB2A" wp14:editId="12711BF8">
            <wp:extent cx="5300570" cy="2995613"/>
            <wp:effectExtent l="0" t="0" r="0" b="0"/>
            <wp:docPr id="3" name="Picture 3" descr="C:\Users\wenxiyu\Downloads\baseline_c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nxiyu\Downloads\baseline_cn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084" cy="302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83D" w:rsidRDefault="000D183D" w:rsidP="000D18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D183D" w:rsidRPr="005354F7" w:rsidRDefault="000D183D" w:rsidP="000D183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54F7">
        <w:rPr>
          <w:rFonts w:ascii="Arial" w:hAnsi="Arial" w:cs="Arial"/>
          <w:b/>
          <w:sz w:val="20"/>
          <w:szCs w:val="20"/>
        </w:rPr>
        <w:t>Figure 1</w:t>
      </w:r>
      <w:r w:rsidRPr="005354F7">
        <w:rPr>
          <w:rFonts w:ascii="Arial" w:hAnsi="Arial" w:cs="Arial"/>
          <w:sz w:val="20"/>
          <w:szCs w:val="20"/>
        </w:rPr>
        <w:t>. Summary of automatic diagnosis</w:t>
      </w:r>
      <w:r>
        <w:rPr>
          <w:rFonts w:ascii="Arial" w:hAnsi="Arial" w:cs="Arial"/>
          <w:sz w:val="20"/>
          <w:szCs w:val="20"/>
        </w:rPr>
        <w:t xml:space="preserve"> for IPF</w:t>
      </w:r>
      <w:r w:rsidRPr="005354F7">
        <w:rPr>
          <w:rFonts w:ascii="Arial" w:hAnsi="Arial" w:cs="Arial"/>
          <w:sz w:val="20"/>
          <w:szCs w:val="20"/>
        </w:rPr>
        <w:t>. Top (flow chart): SSP: standardized slice position, DK: domain knowledge with optimization, CE: cross entropy without optimization in selecting slices; Bottom: Baseline CNN architecture</w:t>
      </w:r>
    </w:p>
    <w:p w:rsidR="00B54324" w:rsidRDefault="00F9481F" w:rsidP="000D183D">
      <w:pPr>
        <w:jc w:val="both"/>
      </w:pPr>
    </w:p>
    <w:p w:rsidR="000D183D" w:rsidRDefault="000D183D" w:rsidP="000D183D">
      <w:pPr>
        <w:jc w:val="both"/>
      </w:pPr>
      <w:r w:rsidRPr="005354F7">
        <w:rPr>
          <w:rFonts w:ascii="Arial" w:hAnsi="Arial" w:cs="Arial"/>
          <w:sz w:val="22"/>
        </w:rPr>
        <w:t xml:space="preserve">We first defined a standardized slice position (SSP) to align subject visits with a varying number of HRCT slices.  We define </w:t>
      </w:r>
      <m:oMath>
        <m:r>
          <w:rPr>
            <w:rFonts w:ascii="Cambria Math" w:hAnsi="Cambria Math" w:cs="Arial"/>
            <w:sz w:val="22"/>
          </w:rPr>
          <m:t xml:space="preserve">SSP= </m:t>
        </m:r>
        <m:f>
          <m:fPr>
            <m:ctrlPr>
              <w:rPr>
                <w:rFonts w:ascii="Cambria Math" w:hAnsi="Cambria Math" w:cs="Arial"/>
                <w:i/>
                <w:sz w:val="22"/>
              </w:rPr>
            </m:ctrlPr>
          </m:fPr>
          <m:num>
            <m:r>
              <w:rPr>
                <w:rFonts w:ascii="Cambria Math" w:hAnsi="Cambria Math" w:cs="Arial"/>
                <w:sz w:val="22"/>
              </w:rPr>
              <m:t>x-1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sz w:val="22"/>
                  </w:rPr>
                  <m:t>s</m:t>
                </m:r>
              </m:sub>
            </m:sSub>
            <m:r>
              <w:rPr>
                <w:rFonts w:ascii="Cambria Math" w:hAnsi="Cambria Math" w:cs="Arial"/>
                <w:sz w:val="22"/>
              </w:rPr>
              <m:t>-1</m:t>
            </m:r>
          </m:den>
        </m:f>
        <m:r>
          <w:rPr>
            <w:rFonts w:ascii="Cambria Math" w:hAnsi="Cambria Math" w:cs="Arial"/>
            <w:sz w:val="22"/>
          </w:rPr>
          <m:t xml:space="preserve">, </m:t>
        </m:r>
      </m:oMath>
      <w:r w:rsidRPr="005354F7">
        <w:rPr>
          <w:rFonts w:ascii="Arial" w:hAnsi="Arial" w:cs="Arial"/>
          <w:sz w:val="22"/>
        </w:rPr>
        <w:t xml:space="preserve"> where </w:t>
      </w:r>
      <m:oMath>
        <m:r>
          <w:rPr>
            <w:rFonts w:ascii="Cambria Math" w:hAnsi="Cambria Math" w:cs="Arial"/>
            <w:sz w:val="22"/>
          </w:rPr>
          <m:t>x</m:t>
        </m:r>
      </m:oMath>
      <w:r w:rsidRPr="005354F7">
        <w:rPr>
          <w:rFonts w:ascii="Arial" w:hAnsi="Arial" w:cs="Arial"/>
          <w:sz w:val="22"/>
        </w:rPr>
        <w:t xml:space="preserve"> the current slice number is and </w:t>
      </w:r>
      <m:oMath>
        <m:sSub>
          <m:sSubPr>
            <m:ctrlPr>
              <w:rPr>
                <w:rFonts w:ascii="Cambria Math" w:hAnsi="Cambria Math" w:cs="Arial"/>
                <w:i/>
                <w:sz w:val="22"/>
              </w:rPr>
            </m:ctrlPr>
          </m:sSubPr>
          <m:e>
            <m:r>
              <w:rPr>
                <w:rFonts w:ascii="Cambria Math" w:hAnsi="Cambria Math" w:cs="Arial"/>
                <w:sz w:val="22"/>
              </w:rPr>
              <m:t>N</m:t>
            </m:r>
          </m:e>
          <m:sub>
            <m:r>
              <w:rPr>
                <w:rFonts w:ascii="Cambria Math" w:hAnsi="Cambria Math" w:cs="Arial"/>
                <w:sz w:val="22"/>
              </w:rPr>
              <m:t>s</m:t>
            </m:r>
          </m:sub>
        </m:sSub>
        <m:r>
          <w:rPr>
            <w:rFonts w:ascii="Cambria Math" w:hAnsi="Cambria Math" w:cs="Arial"/>
            <w:sz w:val="22"/>
          </w:rPr>
          <m:t xml:space="preserve"> </m:t>
        </m:r>
      </m:oMath>
      <w:r w:rsidRPr="005354F7">
        <w:rPr>
          <w:rFonts w:ascii="Arial" w:hAnsi="Arial" w:cs="Arial"/>
          <w:sz w:val="22"/>
        </w:rPr>
        <w:t>is the number of slices for that subject visit</w:t>
      </w:r>
      <w:r>
        <w:rPr>
          <w:rFonts w:ascii="Arial" w:hAnsi="Arial" w:cs="Arial"/>
          <w:sz w:val="22"/>
        </w:rPr>
        <w:t>, and y is IPF or not (=1 or 0, respectively)</w:t>
      </w:r>
      <w:r w:rsidRPr="005354F7">
        <w:rPr>
          <w:rFonts w:ascii="Arial" w:hAnsi="Arial" w:cs="Arial"/>
          <w:sz w:val="22"/>
        </w:rPr>
        <w:t>. SSP ranges from 0 to 1, where 0 is the first HRCT slice at the very top of the lung and 1 is the last HRCT slice at the very bottom of the lung</w:t>
      </w:r>
      <w:r>
        <w:rPr>
          <w:rFonts w:ascii="Arial" w:hAnsi="Arial" w:cs="Arial"/>
          <w:sz w:val="22"/>
        </w:rPr>
        <w:t xml:space="preserve">. </w:t>
      </w:r>
    </w:p>
    <w:sectPr w:rsidR="000D183D" w:rsidSect="000D183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3D"/>
    <w:rsid w:val="000D183D"/>
    <w:rsid w:val="000F0D87"/>
    <w:rsid w:val="0017493F"/>
    <w:rsid w:val="00F9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E3FA8-629E-419B-BCEF-CE914422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8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 Sciences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Grace Hyun [Radiological Sci]</dc:creator>
  <cp:keywords/>
  <dc:description/>
  <cp:lastModifiedBy>Kim, Grace Hyun [Radiological Sci]</cp:lastModifiedBy>
  <cp:revision>2</cp:revision>
  <dcterms:created xsi:type="dcterms:W3CDTF">2020-10-30T18:15:00Z</dcterms:created>
  <dcterms:modified xsi:type="dcterms:W3CDTF">2020-10-30T18:21:00Z</dcterms:modified>
</cp:coreProperties>
</file>